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06" w:rsidRPr="00292006" w:rsidRDefault="00292006" w:rsidP="00292006">
      <w:pPr>
        <w:jc w:val="center"/>
        <w:rPr>
          <w:rFonts w:asciiTheme="minorHAnsi" w:hAnsiTheme="minorHAnsi"/>
          <w:b/>
        </w:rPr>
      </w:pPr>
      <w:bookmarkStart w:id="0" w:name="_GoBack"/>
      <w:bookmarkEnd w:id="0"/>
      <w:r w:rsidRPr="00292006">
        <w:rPr>
          <w:rFonts w:asciiTheme="minorHAnsi" w:hAnsiTheme="minorHAnsi"/>
          <w:b/>
        </w:rPr>
        <w:t>Guidelines for installation, care and maintenance</w:t>
      </w:r>
    </w:p>
    <w:p w:rsidR="00292006" w:rsidRPr="00292006" w:rsidRDefault="00292006" w:rsidP="00292006">
      <w:pPr>
        <w:rPr>
          <w:rFonts w:asciiTheme="minorHAnsi" w:hAnsiTheme="minorHAnsi"/>
        </w:rPr>
      </w:pPr>
    </w:p>
    <w:p w:rsidR="00292006" w:rsidRPr="00292006" w:rsidRDefault="00292006" w:rsidP="00292006">
      <w:pPr>
        <w:rPr>
          <w:rFonts w:asciiTheme="minorHAnsi" w:hAnsiTheme="minorHAnsi"/>
        </w:rPr>
      </w:pPr>
      <w:r w:rsidRPr="00292006">
        <w:rPr>
          <w:rFonts w:asciiTheme="minorHAnsi" w:hAnsiTheme="minorHAnsi"/>
        </w:rPr>
        <w:t>Installing cement tiles is a fairly simple process, but it must be done with care in order to achieve the best results.</w:t>
      </w:r>
    </w:p>
    <w:p w:rsidR="00292006" w:rsidRPr="00292006" w:rsidRDefault="00292006" w:rsidP="00292006">
      <w:pPr>
        <w:rPr>
          <w:rFonts w:asciiTheme="minorHAnsi" w:hAnsiTheme="minorHAnsi"/>
        </w:rPr>
      </w:pPr>
    </w:p>
    <w:p w:rsidR="00292006" w:rsidRPr="00292006" w:rsidRDefault="00292006" w:rsidP="00292006">
      <w:pPr>
        <w:rPr>
          <w:rFonts w:asciiTheme="minorHAnsi" w:hAnsiTheme="minorHAnsi"/>
        </w:rPr>
      </w:pPr>
      <w:r w:rsidRPr="00292006">
        <w:rPr>
          <w:rFonts w:asciiTheme="minorHAnsi" w:hAnsiTheme="minorHAnsi"/>
        </w:rPr>
        <w:t xml:space="preserve">Each Aguayo Tile is individually </w:t>
      </w:r>
      <w:proofErr w:type="spellStart"/>
      <w:r w:rsidRPr="00292006">
        <w:rPr>
          <w:rFonts w:asciiTheme="minorHAnsi" w:hAnsiTheme="minorHAnsi"/>
        </w:rPr>
        <w:t>hand made</w:t>
      </w:r>
      <w:proofErr w:type="spellEnd"/>
      <w:r w:rsidRPr="00292006">
        <w:rPr>
          <w:rFonts w:asciiTheme="minorHAnsi" w:hAnsiTheme="minorHAnsi"/>
        </w:rPr>
        <w:t xml:space="preserve"> and slight variations, such as in thickness; shade, slight imperfections, irregular edges and crazing are inherent to this type of product.  These characteristics add to the products natural appeal and do not compromise the performance of the tile.  It is very important when installing to pull pieces at random from different boxes in order to achieve a better distribution and blending of the material.</w:t>
      </w:r>
    </w:p>
    <w:p w:rsidR="00292006" w:rsidRPr="00292006" w:rsidRDefault="00292006" w:rsidP="00292006">
      <w:pPr>
        <w:rPr>
          <w:rFonts w:asciiTheme="minorHAnsi" w:hAnsiTheme="minorHAnsi"/>
        </w:rPr>
      </w:pPr>
    </w:p>
    <w:p w:rsidR="00292006" w:rsidRPr="00292006" w:rsidRDefault="00292006" w:rsidP="00292006">
      <w:pPr>
        <w:rPr>
          <w:rFonts w:asciiTheme="minorHAnsi" w:hAnsiTheme="minorHAnsi"/>
          <w:b/>
        </w:rPr>
      </w:pPr>
      <w:r w:rsidRPr="00292006">
        <w:rPr>
          <w:rFonts w:asciiTheme="minorHAnsi" w:hAnsiTheme="minorHAnsi"/>
          <w:b/>
        </w:rPr>
        <w:t>Installation</w:t>
      </w:r>
    </w:p>
    <w:p w:rsidR="00292006" w:rsidRPr="00292006" w:rsidRDefault="00292006" w:rsidP="00292006">
      <w:pPr>
        <w:rPr>
          <w:rFonts w:asciiTheme="minorHAnsi" w:hAnsiTheme="minorHAnsi"/>
        </w:rPr>
      </w:pPr>
    </w:p>
    <w:p w:rsidR="00292006" w:rsidRPr="00292006" w:rsidRDefault="00292006" w:rsidP="00292006">
      <w:pPr>
        <w:numPr>
          <w:ilvl w:val="0"/>
          <w:numId w:val="1"/>
        </w:numPr>
        <w:rPr>
          <w:rFonts w:asciiTheme="minorHAnsi" w:hAnsiTheme="minorHAnsi"/>
        </w:rPr>
      </w:pPr>
      <w:r w:rsidRPr="00292006">
        <w:rPr>
          <w:rFonts w:asciiTheme="minorHAnsi" w:hAnsiTheme="minorHAnsi"/>
        </w:rPr>
        <w:t>The tiles should be installed edge to edge (butt jointed) and laid on a perfectly leveled and clean surface.</w:t>
      </w:r>
    </w:p>
    <w:p w:rsidR="00292006" w:rsidRPr="00292006" w:rsidRDefault="00292006" w:rsidP="00292006">
      <w:pPr>
        <w:numPr>
          <w:ilvl w:val="0"/>
          <w:numId w:val="1"/>
        </w:numPr>
        <w:rPr>
          <w:rFonts w:asciiTheme="minorHAnsi" w:hAnsiTheme="minorHAnsi"/>
        </w:rPr>
      </w:pPr>
      <w:r w:rsidRPr="00292006">
        <w:rPr>
          <w:rFonts w:asciiTheme="minorHAnsi" w:hAnsiTheme="minorHAnsi"/>
        </w:rPr>
        <w:t>The tiles can be cut using a wet saw with a diamond blade.</w:t>
      </w:r>
    </w:p>
    <w:p w:rsidR="00292006" w:rsidRPr="00292006" w:rsidRDefault="00292006" w:rsidP="00292006">
      <w:pPr>
        <w:numPr>
          <w:ilvl w:val="0"/>
          <w:numId w:val="1"/>
        </w:numPr>
        <w:rPr>
          <w:rFonts w:asciiTheme="minorHAnsi" w:hAnsiTheme="minorHAnsi"/>
        </w:rPr>
      </w:pPr>
      <w:r w:rsidRPr="00292006">
        <w:rPr>
          <w:rFonts w:asciiTheme="minorHAnsi" w:hAnsiTheme="minorHAnsi"/>
        </w:rPr>
        <w:t>When installing a pattern we recommend installing the center portion first, the borders and lastly the field tile that will surround the pattern.</w:t>
      </w:r>
    </w:p>
    <w:p w:rsidR="00292006" w:rsidRPr="00292006" w:rsidRDefault="00292006" w:rsidP="00292006">
      <w:pPr>
        <w:numPr>
          <w:ilvl w:val="0"/>
          <w:numId w:val="1"/>
        </w:numPr>
        <w:rPr>
          <w:rFonts w:asciiTheme="minorHAnsi" w:hAnsiTheme="minorHAnsi"/>
        </w:rPr>
      </w:pPr>
      <w:r w:rsidRPr="00292006">
        <w:rPr>
          <w:rFonts w:asciiTheme="minorHAnsi" w:hAnsiTheme="minorHAnsi"/>
        </w:rPr>
        <w:t xml:space="preserve">Tiles can be installed either with a pre-mixed adhesive, such a </w:t>
      </w:r>
      <w:proofErr w:type="spellStart"/>
      <w:r w:rsidRPr="00292006">
        <w:rPr>
          <w:rFonts w:asciiTheme="minorHAnsi" w:hAnsiTheme="minorHAnsi"/>
        </w:rPr>
        <w:t>Mapei</w:t>
      </w:r>
      <w:proofErr w:type="spellEnd"/>
      <w:r w:rsidRPr="00292006">
        <w:rPr>
          <w:rFonts w:asciiTheme="minorHAnsi" w:hAnsiTheme="minorHAnsi"/>
        </w:rPr>
        <w:t xml:space="preserve"> Type I, or with regular </w:t>
      </w:r>
      <w:proofErr w:type="spellStart"/>
      <w:r w:rsidRPr="00292006">
        <w:rPr>
          <w:rFonts w:asciiTheme="minorHAnsi" w:hAnsiTheme="minorHAnsi"/>
        </w:rPr>
        <w:t>thinset</w:t>
      </w:r>
      <w:proofErr w:type="spellEnd"/>
      <w:r w:rsidRPr="00292006">
        <w:rPr>
          <w:rFonts w:asciiTheme="minorHAnsi" w:hAnsiTheme="minorHAnsi"/>
        </w:rPr>
        <w:t xml:space="preserve"> mortar.  In either case use a high-notched trowel to spread the adhesive on the surface as well as on the back of the tile in order to achieve adequate adhesion.</w:t>
      </w:r>
    </w:p>
    <w:p w:rsidR="00292006" w:rsidRPr="00292006" w:rsidRDefault="00292006" w:rsidP="00292006">
      <w:pPr>
        <w:numPr>
          <w:ilvl w:val="0"/>
          <w:numId w:val="1"/>
        </w:numPr>
        <w:rPr>
          <w:rFonts w:asciiTheme="minorHAnsi" w:hAnsiTheme="minorHAnsi"/>
        </w:rPr>
      </w:pPr>
      <w:r w:rsidRPr="00292006">
        <w:rPr>
          <w:rFonts w:asciiTheme="minorHAnsi" w:hAnsiTheme="minorHAnsi"/>
        </w:rPr>
        <w:t xml:space="preserve">When using </w:t>
      </w:r>
      <w:proofErr w:type="spellStart"/>
      <w:r w:rsidRPr="00292006">
        <w:rPr>
          <w:rFonts w:asciiTheme="minorHAnsi" w:hAnsiTheme="minorHAnsi"/>
        </w:rPr>
        <w:t>thinset</w:t>
      </w:r>
      <w:proofErr w:type="spellEnd"/>
      <w:r w:rsidRPr="00292006">
        <w:rPr>
          <w:rFonts w:asciiTheme="minorHAnsi" w:hAnsiTheme="minorHAnsi"/>
        </w:rPr>
        <w:t xml:space="preserve"> mortar the back of the tile must be dampened.  When using a pre-mixed adhesive the back of the tile should be cleaned lightly.</w:t>
      </w:r>
    </w:p>
    <w:p w:rsidR="00292006" w:rsidRPr="00292006" w:rsidRDefault="00292006" w:rsidP="00292006">
      <w:pPr>
        <w:numPr>
          <w:ilvl w:val="0"/>
          <w:numId w:val="1"/>
        </w:numPr>
        <w:rPr>
          <w:rFonts w:asciiTheme="minorHAnsi" w:hAnsiTheme="minorHAnsi"/>
        </w:rPr>
      </w:pPr>
      <w:r w:rsidRPr="00292006">
        <w:rPr>
          <w:rFonts w:asciiTheme="minorHAnsi" w:hAnsiTheme="minorHAnsi"/>
        </w:rPr>
        <w:t xml:space="preserve">The tiles must be laid by hand and handled carefully to avoid damaging the edges.  Once laid level the tiles using your hands.  Using a rubber hammer to do this could damage the tiles’ surface.  Cement tiles </w:t>
      </w:r>
      <w:proofErr w:type="spellStart"/>
      <w:r w:rsidRPr="00292006">
        <w:rPr>
          <w:rFonts w:asciiTheme="minorHAnsi" w:hAnsiTheme="minorHAnsi"/>
        </w:rPr>
        <w:t>can not</w:t>
      </w:r>
      <w:proofErr w:type="spellEnd"/>
      <w:r w:rsidRPr="00292006">
        <w:rPr>
          <w:rFonts w:asciiTheme="minorHAnsi" w:hAnsiTheme="minorHAnsi"/>
        </w:rPr>
        <w:t xml:space="preserve"> be grinded down after they are installed, so it is very important that they are perfectly leveled during installation.</w:t>
      </w:r>
    </w:p>
    <w:p w:rsidR="00292006" w:rsidRPr="00292006" w:rsidRDefault="00292006" w:rsidP="00292006">
      <w:pPr>
        <w:numPr>
          <w:ilvl w:val="0"/>
          <w:numId w:val="1"/>
        </w:numPr>
        <w:rPr>
          <w:rFonts w:asciiTheme="minorHAnsi" w:hAnsiTheme="minorHAnsi"/>
        </w:rPr>
      </w:pPr>
      <w:r w:rsidRPr="00292006">
        <w:rPr>
          <w:rFonts w:asciiTheme="minorHAnsi" w:hAnsiTheme="minorHAnsi"/>
        </w:rPr>
        <w:t>Any residue of mortar left on the surface of the tile must be cleaned immediately to avoid staining.</w:t>
      </w:r>
    </w:p>
    <w:p w:rsidR="00292006" w:rsidRPr="00292006" w:rsidRDefault="00292006" w:rsidP="00292006">
      <w:pPr>
        <w:numPr>
          <w:ilvl w:val="0"/>
          <w:numId w:val="1"/>
        </w:numPr>
        <w:rPr>
          <w:rFonts w:asciiTheme="minorHAnsi" w:hAnsiTheme="minorHAnsi"/>
        </w:rPr>
      </w:pPr>
      <w:r w:rsidRPr="00292006">
        <w:rPr>
          <w:rFonts w:asciiTheme="minorHAnsi" w:hAnsiTheme="minorHAnsi"/>
        </w:rPr>
        <w:t xml:space="preserve"> Do not step on the tiles until the mortar has dried</w:t>
      </w:r>
    </w:p>
    <w:p w:rsidR="00292006" w:rsidRPr="00292006" w:rsidRDefault="00292006" w:rsidP="00292006">
      <w:pPr>
        <w:rPr>
          <w:rFonts w:asciiTheme="minorHAnsi" w:hAnsiTheme="minorHAnsi"/>
        </w:rPr>
      </w:pPr>
    </w:p>
    <w:p w:rsidR="00292006" w:rsidRPr="00292006" w:rsidRDefault="00292006" w:rsidP="00292006">
      <w:pPr>
        <w:rPr>
          <w:rFonts w:asciiTheme="minorHAnsi" w:hAnsiTheme="minorHAnsi"/>
          <w:b/>
        </w:rPr>
      </w:pPr>
      <w:r w:rsidRPr="00292006">
        <w:rPr>
          <w:rFonts w:asciiTheme="minorHAnsi" w:hAnsiTheme="minorHAnsi"/>
          <w:b/>
        </w:rPr>
        <w:t>Grouting</w:t>
      </w:r>
    </w:p>
    <w:p w:rsidR="00292006" w:rsidRPr="00292006" w:rsidRDefault="00292006" w:rsidP="00292006">
      <w:pPr>
        <w:rPr>
          <w:rFonts w:asciiTheme="minorHAnsi" w:hAnsiTheme="minorHAnsi"/>
        </w:rPr>
      </w:pPr>
    </w:p>
    <w:p w:rsidR="00292006" w:rsidRPr="00292006" w:rsidRDefault="00292006" w:rsidP="00292006">
      <w:pPr>
        <w:numPr>
          <w:ilvl w:val="0"/>
          <w:numId w:val="2"/>
        </w:numPr>
        <w:rPr>
          <w:rFonts w:asciiTheme="minorHAnsi" w:hAnsiTheme="minorHAnsi"/>
        </w:rPr>
      </w:pPr>
      <w:r w:rsidRPr="00292006">
        <w:rPr>
          <w:rFonts w:asciiTheme="minorHAnsi" w:hAnsiTheme="minorHAnsi"/>
        </w:rPr>
        <w:t>You may use colored or white grout.  If you decide to use colored grout we recommend that it be a color that is the same, or lighter than the lightest color used in the pattern.</w:t>
      </w:r>
    </w:p>
    <w:p w:rsidR="00292006" w:rsidRPr="00292006" w:rsidRDefault="00292006" w:rsidP="00292006">
      <w:pPr>
        <w:numPr>
          <w:ilvl w:val="0"/>
          <w:numId w:val="2"/>
        </w:numPr>
        <w:rPr>
          <w:rFonts w:asciiTheme="minorHAnsi" w:hAnsiTheme="minorHAnsi"/>
        </w:rPr>
      </w:pPr>
      <w:r w:rsidRPr="00292006">
        <w:rPr>
          <w:rFonts w:asciiTheme="minorHAnsi" w:hAnsiTheme="minorHAnsi"/>
        </w:rPr>
        <w:t>The grout should be fluid enough to completely fill the joints.</w:t>
      </w:r>
    </w:p>
    <w:p w:rsidR="00292006" w:rsidRPr="00292006" w:rsidRDefault="00292006" w:rsidP="00292006">
      <w:pPr>
        <w:numPr>
          <w:ilvl w:val="0"/>
          <w:numId w:val="2"/>
        </w:numPr>
        <w:rPr>
          <w:rFonts w:asciiTheme="minorHAnsi" w:hAnsiTheme="minorHAnsi"/>
        </w:rPr>
      </w:pPr>
      <w:r w:rsidRPr="00292006">
        <w:rPr>
          <w:rFonts w:asciiTheme="minorHAnsi" w:hAnsiTheme="minorHAnsi"/>
        </w:rPr>
        <w:t>Apply the grout with a rubber float or with a rubber squeegee, always moving diagonally across the joints.</w:t>
      </w:r>
    </w:p>
    <w:p w:rsidR="00292006" w:rsidRPr="00292006" w:rsidRDefault="00292006" w:rsidP="00292006">
      <w:pPr>
        <w:numPr>
          <w:ilvl w:val="0"/>
          <w:numId w:val="2"/>
        </w:numPr>
        <w:rPr>
          <w:rFonts w:asciiTheme="minorHAnsi" w:hAnsiTheme="minorHAnsi"/>
        </w:rPr>
      </w:pPr>
      <w:r w:rsidRPr="00292006">
        <w:rPr>
          <w:rFonts w:asciiTheme="minorHAnsi" w:hAnsiTheme="minorHAnsi"/>
        </w:rPr>
        <w:t>Any excess grout should be removed with a damp cloth or sponge before it dries.</w:t>
      </w:r>
    </w:p>
    <w:p w:rsidR="00292006" w:rsidRPr="00292006" w:rsidRDefault="00292006" w:rsidP="00292006">
      <w:pPr>
        <w:numPr>
          <w:ilvl w:val="0"/>
          <w:numId w:val="2"/>
        </w:numPr>
        <w:rPr>
          <w:rFonts w:asciiTheme="minorHAnsi" w:hAnsiTheme="minorHAnsi"/>
        </w:rPr>
      </w:pPr>
      <w:r w:rsidRPr="00292006">
        <w:rPr>
          <w:rFonts w:asciiTheme="minorHAnsi" w:hAnsiTheme="minorHAnsi"/>
        </w:rPr>
        <w:lastRenderedPageBreak/>
        <w:t>If tiles are installed before construction is finished make sure you protect them appropriately by covering them with a large piece of cloth, fabric or a tarp.</w:t>
      </w:r>
    </w:p>
    <w:p w:rsidR="00292006" w:rsidRPr="00292006" w:rsidRDefault="00292006" w:rsidP="00292006">
      <w:pPr>
        <w:rPr>
          <w:rFonts w:asciiTheme="minorHAnsi" w:hAnsiTheme="minorHAnsi"/>
        </w:rPr>
      </w:pPr>
    </w:p>
    <w:p w:rsidR="00292006" w:rsidRPr="00292006" w:rsidRDefault="00292006" w:rsidP="00292006">
      <w:pPr>
        <w:rPr>
          <w:rFonts w:asciiTheme="minorHAnsi" w:hAnsiTheme="minorHAnsi"/>
          <w:b/>
        </w:rPr>
      </w:pPr>
      <w:r w:rsidRPr="00292006">
        <w:rPr>
          <w:rFonts w:asciiTheme="minorHAnsi" w:hAnsiTheme="minorHAnsi"/>
          <w:b/>
        </w:rPr>
        <w:t>Care</w:t>
      </w:r>
    </w:p>
    <w:p w:rsidR="00292006" w:rsidRPr="00292006" w:rsidRDefault="00292006" w:rsidP="00292006">
      <w:pPr>
        <w:rPr>
          <w:rFonts w:asciiTheme="minorHAnsi" w:hAnsiTheme="minorHAnsi"/>
        </w:rPr>
      </w:pPr>
    </w:p>
    <w:p w:rsidR="00292006" w:rsidRPr="00292006" w:rsidRDefault="00292006" w:rsidP="00292006">
      <w:pPr>
        <w:numPr>
          <w:ilvl w:val="0"/>
          <w:numId w:val="3"/>
        </w:numPr>
        <w:rPr>
          <w:rFonts w:asciiTheme="minorHAnsi" w:hAnsiTheme="minorHAnsi"/>
        </w:rPr>
      </w:pPr>
      <w:r w:rsidRPr="00292006">
        <w:rPr>
          <w:rFonts w:asciiTheme="minorHAnsi" w:hAnsiTheme="minorHAnsi"/>
        </w:rPr>
        <w:t>After installation has been completed and the grout has dried thoroughly wash the tiles with mild soap and plenty of water.</w:t>
      </w:r>
    </w:p>
    <w:p w:rsidR="00292006" w:rsidRPr="00292006" w:rsidRDefault="00292006" w:rsidP="00292006">
      <w:pPr>
        <w:numPr>
          <w:ilvl w:val="0"/>
          <w:numId w:val="3"/>
        </w:numPr>
        <w:rPr>
          <w:rFonts w:asciiTheme="minorHAnsi" w:hAnsiTheme="minorHAnsi"/>
        </w:rPr>
      </w:pPr>
      <w:r w:rsidRPr="00292006">
        <w:rPr>
          <w:rFonts w:asciiTheme="minorHAnsi" w:hAnsiTheme="minorHAnsi"/>
        </w:rPr>
        <w:t>As with natural stone products, cement tiles are porous in nature and should be sealed to avoid staining.</w:t>
      </w:r>
    </w:p>
    <w:p w:rsidR="00292006" w:rsidRPr="00292006" w:rsidRDefault="00292006" w:rsidP="00292006">
      <w:pPr>
        <w:numPr>
          <w:ilvl w:val="0"/>
          <w:numId w:val="3"/>
        </w:numPr>
        <w:rPr>
          <w:rFonts w:asciiTheme="minorHAnsi" w:hAnsiTheme="minorHAnsi"/>
        </w:rPr>
      </w:pPr>
      <w:r w:rsidRPr="00292006">
        <w:rPr>
          <w:rFonts w:asciiTheme="minorHAnsi" w:hAnsiTheme="minorHAnsi"/>
        </w:rPr>
        <w:t>After the tiles have completely dried apply a penetrating sealer using a sponge.  Always follow the instruction of the sealer’s manufacturer.  DRY-TREAT manufactures a full line of sealers and cleaners for cement tiles (www.drytreat.com/sealers/ ).</w:t>
      </w:r>
    </w:p>
    <w:p w:rsidR="00292006" w:rsidRPr="00292006" w:rsidRDefault="00292006" w:rsidP="00292006">
      <w:pPr>
        <w:numPr>
          <w:ilvl w:val="0"/>
          <w:numId w:val="3"/>
        </w:numPr>
        <w:rPr>
          <w:rFonts w:asciiTheme="minorHAnsi" w:hAnsiTheme="minorHAnsi"/>
        </w:rPr>
      </w:pPr>
      <w:r w:rsidRPr="00292006">
        <w:rPr>
          <w:rFonts w:asciiTheme="minorHAnsi" w:hAnsiTheme="minorHAnsi"/>
        </w:rPr>
        <w:t>Some sealers will enhance the color of the tiles.  Test the sealer in a small portion before applying.</w:t>
      </w:r>
    </w:p>
    <w:p w:rsidR="00292006" w:rsidRPr="00292006" w:rsidRDefault="00292006" w:rsidP="00292006">
      <w:pPr>
        <w:numPr>
          <w:ilvl w:val="0"/>
          <w:numId w:val="3"/>
        </w:numPr>
        <w:rPr>
          <w:rFonts w:asciiTheme="minorHAnsi" w:hAnsiTheme="minorHAnsi"/>
        </w:rPr>
      </w:pPr>
      <w:r w:rsidRPr="00292006">
        <w:rPr>
          <w:rFonts w:asciiTheme="minorHAnsi" w:hAnsiTheme="minorHAnsi"/>
        </w:rPr>
        <w:t>Reapply periodically as per the sealer manufacturer’s instructions.</w:t>
      </w:r>
    </w:p>
    <w:p w:rsidR="00292006" w:rsidRPr="00292006" w:rsidRDefault="00292006" w:rsidP="00292006">
      <w:pPr>
        <w:rPr>
          <w:rFonts w:asciiTheme="minorHAnsi" w:hAnsiTheme="minorHAnsi"/>
        </w:rPr>
      </w:pPr>
    </w:p>
    <w:p w:rsidR="00292006" w:rsidRPr="00292006" w:rsidRDefault="00292006" w:rsidP="00292006">
      <w:pPr>
        <w:rPr>
          <w:rFonts w:asciiTheme="minorHAnsi" w:hAnsiTheme="minorHAnsi"/>
          <w:b/>
        </w:rPr>
      </w:pPr>
      <w:r w:rsidRPr="00292006">
        <w:rPr>
          <w:rFonts w:asciiTheme="minorHAnsi" w:hAnsiTheme="minorHAnsi"/>
          <w:b/>
        </w:rPr>
        <w:t>Maintenance</w:t>
      </w:r>
    </w:p>
    <w:p w:rsidR="00292006" w:rsidRPr="00292006" w:rsidRDefault="00292006" w:rsidP="00292006">
      <w:pPr>
        <w:rPr>
          <w:rFonts w:asciiTheme="minorHAnsi" w:hAnsiTheme="minorHAnsi"/>
        </w:rPr>
      </w:pPr>
    </w:p>
    <w:p w:rsidR="00292006" w:rsidRPr="00292006" w:rsidRDefault="00292006" w:rsidP="00292006">
      <w:pPr>
        <w:numPr>
          <w:ilvl w:val="0"/>
          <w:numId w:val="4"/>
        </w:numPr>
        <w:rPr>
          <w:rFonts w:asciiTheme="minorHAnsi" w:hAnsiTheme="minorHAnsi"/>
        </w:rPr>
      </w:pPr>
      <w:r w:rsidRPr="00292006">
        <w:rPr>
          <w:rFonts w:asciiTheme="minorHAnsi" w:hAnsiTheme="minorHAnsi"/>
        </w:rPr>
        <w:t>Cement tiles should be regularly moped with clear water.  A capful of liquid wax may be added to the water to improve the tiles’ natural sheen.</w:t>
      </w:r>
    </w:p>
    <w:p w:rsidR="00292006" w:rsidRPr="00292006" w:rsidRDefault="00292006" w:rsidP="00292006">
      <w:pPr>
        <w:numPr>
          <w:ilvl w:val="0"/>
          <w:numId w:val="4"/>
        </w:numPr>
        <w:rPr>
          <w:rFonts w:asciiTheme="minorHAnsi" w:hAnsiTheme="minorHAnsi"/>
        </w:rPr>
      </w:pPr>
      <w:r w:rsidRPr="00292006">
        <w:rPr>
          <w:rFonts w:asciiTheme="minorHAnsi" w:hAnsiTheme="minorHAnsi"/>
        </w:rPr>
        <w:t>Never use acids to clean the tiles as they will damage it.</w:t>
      </w:r>
    </w:p>
    <w:p w:rsidR="00292006" w:rsidRPr="00292006" w:rsidRDefault="00292006" w:rsidP="00292006">
      <w:pPr>
        <w:rPr>
          <w:rFonts w:asciiTheme="minorHAnsi" w:hAnsiTheme="minorHAnsi"/>
        </w:rPr>
      </w:pPr>
    </w:p>
    <w:p w:rsidR="00292006" w:rsidRPr="00292006" w:rsidRDefault="00292006" w:rsidP="00292006">
      <w:pPr>
        <w:rPr>
          <w:rFonts w:asciiTheme="minorHAnsi" w:hAnsiTheme="minorHAnsi"/>
        </w:rPr>
      </w:pPr>
    </w:p>
    <w:p w:rsidR="00292006" w:rsidRPr="00292006" w:rsidRDefault="00292006" w:rsidP="00292006">
      <w:pPr>
        <w:rPr>
          <w:rFonts w:asciiTheme="minorHAnsi" w:hAnsiTheme="minorHAnsi"/>
        </w:rPr>
      </w:pPr>
      <w:r w:rsidRPr="00292006">
        <w:rPr>
          <w:rFonts w:asciiTheme="minorHAnsi" w:hAnsiTheme="minorHAnsi"/>
        </w:rPr>
        <w:t>Aguayo Tiles provides these guidelines as suggestions to you and your installer.  The installer is responsible for ensuring proper installation and sealing of the tiles.</w:t>
      </w:r>
    </w:p>
    <w:p w:rsidR="00B9229A" w:rsidRPr="00360B01" w:rsidRDefault="00B9229A" w:rsidP="006126D1">
      <w:pPr>
        <w:spacing w:line="360" w:lineRule="auto"/>
        <w:rPr>
          <w:rFonts w:asciiTheme="minorHAnsi" w:hAnsiTheme="minorHAnsi" w:cs="Arial"/>
          <w:sz w:val="27"/>
          <w:szCs w:val="27"/>
        </w:rPr>
      </w:pPr>
    </w:p>
    <w:sectPr w:rsidR="00B9229A" w:rsidRPr="00360B01" w:rsidSect="005670B9">
      <w:headerReference w:type="default" r:id="rId9"/>
      <w:footerReference w:type="default" r:id="rId1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159" w:rsidRDefault="001A1159" w:rsidP="00A114DA">
      <w:r>
        <w:separator/>
      </w:r>
    </w:p>
  </w:endnote>
  <w:endnote w:type="continuationSeparator" w:id="0">
    <w:p w:rsidR="001A1159" w:rsidRDefault="001A1159" w:rsidP="00A1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utra Text">
    <w:panose1 w:val="02000000000000000000"/>
    <w:charset w:val="00"/>
    <w:family w:val="modern"/>
    <w:notTrueType/>
    <w:pitch w:val="variable"/>
    <w:sig w:usb0="800000AF" w:usb1="4000204A"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22" w:type="pct"/>
      <w:tblCellMar>
        <w:top w:w="72" w:type="dxa"/>
        <w:left w:w="115" w:type="dxa"/>
        <w:bottom w:w="72" w:type="dxa"/>
        <w:right w:w="115" w:type="dxa"/>
      </w:tblCellMar>
      <w:tblLook w:val="04A0" w:firstRow="1" w:lastRow="0" w:firstColumn="1" w:lastColumn="0" w:noHBand="0" w:noVBand="1"/>
    </w:tblPr>
    <w:tblGrid>
      <w:gridCol w:w="10619"/>
      <w:gridCol w:w="901"/>
    </w:tblGrid>
    <w:tr w:rsidR="00A114DA" w:rsidTr="005670B9">
      <w:tc>
        <w:tcPr>
          <w:tcW w:w="4609" w:type="pct"/>
          <w:tcBorders>
            <w:top w:val="single" w:sz="4" w:space="0" w:color="auto"/>
          </w:tcBorders>
        </w:tcPr>
        <w:p w:rsidR="008A1D13" w:rsidRPr="008A1D13" w:rsidRDefault="001A1159" w:rsidP="00A114DA">
          <w:pPr>
            <w:pStyle w:val="Footer"/>
            <w:jc w:val="center"/>
            <w:rPr>
              <w:rFonts w:ascii="Neutra Text" w:hAnsi="Neutra Text"/>
              <w:color w:val="FFFFFF" w:themeColor="background1"/>
              <w:spacing w:val="40"/>
              <w:sz w:val="32"/>
              <w:szCs w:val="32"/>
            </w:rPr>
          </w:pPr>
          <w:sdt>
            <w:sdtPr>
              <w:rPr>
                <w:rFonts w:ascii="Neutra Text" w:hAnsi="Neutra Text"/>
                <w:color w:val="FFFFFF" w:themeColor="background1"/>
                <w:spacing w:val="40"/>
                <w:sz w:val="32"/>
                <w:szCs w:val="32"/>
              </w:rPr>
              <w:alias w:val="Company"/>
              <w:id w:val="75971759"/>
              <w:placeholder>
                <w:docPart w:val="7AC8F373C1BE47B1B4D6D7A1DC86FADC"/>
              </w:placeholder>
              <w:dataBinding w:prefixMappings="xmlns:ns0='http://schemas.openxmlformats.org/officeDocument/2006/extended-properties'" w:xpath="/ns0:Properties[1]/ns0:Company[1]" w:storeItemID="{6668398D-A668-4E3E-A5EB-62B293D839F1}"/>
              <w:text/>
            </w:sdtPr>
            <w:sdtEndPr/>
            <w:sdtContent>
              <w:r w:rsidR="00A114DA" w:rsidRPr="008A1D13">
                <w:rPr>
                  <w:rFonts w:ascii="Neutra Text" w:hAnsi="Neutra Text"/>
                  <w:color w:val="FFFFFF" w:themeColor="background1"/>
                  <w:spacing w:val="40"/>
                  <w:sz w:val="32"/>
                  <w:szCs w:val="32"/>
                </w:rPr>
                <w:t>TOWN &amp; COUNTRY SURFACES</w:t>
              </w:r>
            </w:sdtContent>
          </w:sdt>
          <w:r w:rsidR="008A1D13" w:rsidRPr="008A1D13">
            <w:rPr>
              <w:rFonts w:ascii="Neutra Text" w:hAnsi="Neutra Text"/>
              <w:color w:val="FFFFFF" w:themeColor="background1"/>
              <w:spacing w:val="40"/>
              <w:sz w:val="32"/>
              <w:szCs w:val="32"/>
            </w:rPr>
            <w:t xml:space="preserve"> </w:t>
          </w:r>
        </w:p>
        <w:p w:rsidR="008A1D13" w:rsidRDefault="008A1D13" w:rsidP="008A1D13">
          <w:pPr>
            <w:pStyle w:val="Footer"/>
            <w:jc w:val="center"/>
            <w:rPr>
              <w:rFonts w:ascii="Neutra Text" w:hAnsi="Neutra Text"/>
              <w:spacing w:val="40"/>
              <w:sz w:val="32"/>
              <w:szCs w:val="32"/>
            </w:rPr>
          </w:pPr>
          <w:r>
            <w:rPr>
              <w:rFonts w:ascii="Neutra Text" w:hAnsi="Neutra Text"/>
              <w:spacing w:val="40"/>
              <w:sz w:val="32"/>
              <w:szCs w:val="32"/>
            </w:rPr>
            <w:t>TOWN &amp; COUNTRY SURFACES</w:t>
          </w:r>
        </w:p>
        <w:p w:rsidR="00A114DA" w:rsidRPr="005670B9" w:rsidRDefault="00A114DA" w:rsidP="008A1D13">
          <w:pPr>
            <w:pStyle w:val="Footer"/>
            <w:jc w:val="center"/>
            <w:rPr>
              <w:rFonts w:ascii="Neutra Text" w:hAnsi="Neutra Text"/>
              <w:spacing w:val="40"/>
            </w:rPr>
          </w:pPr>
          <w:r w:rsidRPr="005670B9">
            <w:rPr>
              <w:rFonts w:ascii="Neutra Text" w:hAnsi="Neutra Text"/>
              <w:spacing w:val="40"/>
            </w:rPr>
            <w:t>www.tncsurfaces.com</w:t>
          </w:r>
        </w:p>
      </w:tc>
      <w:tc>
        <w:tcPr>
          <w:tcW w:w="391" w:type="pct"/>
          <w:tcBorders>
            <w:top w:val="single" w:sz="4" w:space="0" w:color="auto"/>
          </w:tcBorders>
          <w:shd w:val="clear" w:color="auto" w:fill="auto"/>
        </w:tcPr>
        <w:p w:rsidR="008A1D13" w:rsidRDefault="008A1D13" w:rsidP="008A1D13">
          <w:pPr>
            <w:pStyle w:val="Header"/>
            <w:rPr>
              <w:rFonts w:ascii="Neutra Text" w:hAnsi="Neutra Text"/>
            </w:rPr>
          </w:pPr>
        </w:p>
        <w:p w:rsidR="00A114DA" w:rsidRPr="008A1D13" w:rsidRDefault="00A114DA" w:rsidP="008A1D13">
          <w:pPr>
            <w:pStyle w:val="Header"/>
            <w:rPr>
              <w:rFonts w:ascii="Neutra Text" w:hAnsi="Neutra Text"/>
              <w:sz w:val="32"/>
              <w:szCs w:val="32"/>
            </w:rPr>
          </w:pPr>
          <w:r w:rsidRPr="008A1D13">
            <w:rPr>
              <w:rFonts w:ascii="Neutra Text" w:hAnsi="Neutra Text"/>
              <w:sz w:val="32"/>
              <w:szCs w:val="32"/>
            </w:rPr>
            <w:fldChar w:fldCharType="begin"/>
          </w:r>
          <w:r w:rsidRPr="008A1D13">
            <w:rPr>
              <w:rFonts w:ascii="Neutra Text" w:hAnsi="Neutra Text"/>
              <w:sz w:val="32"/>
              <w:szCs w:val="32"/>
            </w:rPr>
            <w:instrText xml:space="preserve"> PAGE   \* MERGEFORMAT </w:instrText>
          </w:r>
          <w:r w:rsidRPr="008A1D13">
            <w:rPr>
              <w:rFonts w:ascii="Neutra Text" w:hAnsi="Neutra Text"/>
              <w:sz w:val="32"/>
              <w:szCs w:val="32"/>
            </w:rPr>
            <w:fldChar w:fldCharType="separate"/>
          </w:r>
          <w:r w:rsidR="00E54D8B">
            <w:rPr>
              <w:rFonts w:ascii="Neutra Text" w:hAnsi="Neutra Text"/>
              <w:noProof/>
              <w:sz w:val="32"/>
              <w:szCs w:val="32"/>
            </w:rPr>
            <w:t>1</w:t>
          </w:r>
          <w:r w:rsidRPr="008A1D13">
            <w:rPr>
              <w:rFonts w:ascii="Neutra Text" w:hAnsi="Neutra Text"/>
              <w:noProof/>
              <w:sz w:val="32"/>
              <w:szCs w:val="32"/>
            </w:rPr>
            <w:fldChar w:fldCharType="end"/>
          </w:r>
        </w:p>
      </w:tc>
    </w:tr>
  </w:tbl>
  <w:p w:rsidR="00A114DA" w:rsidRDefault="00A11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159" w:rsidRDefault="001A1159" w:rsidP="00A114DA">
      <w:r>
        <w:separator/>
      </w:r>
    </w:p>
  </w:footnote>
  <w:footnote w:type="continuationSeparator" w:id="0">
    <w:p w:rsidR="001A1159" w:rsidRDefault="001A1159" w:rsidP="00A11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734"/>
      <w:gridCol w:w="8460"/>
      <w:gridCol w:w="836"/>
    </w:tblGrid>
    <w:tr w:rsidR="005670B9" w:rsidRPr="008A1D13" w:rsidTr="005670B9">
      <w:tc>
        <w:tcPr>
          <w:tcW w:w="786" w:type="pct"/>
          <w:tcBorders>
            <w:bottom w:val="single" w:sz="4" w:space="0" w:color="auto"/>
          </w:tcBorders>
          <w:shd w:val="clear" w:color="auto" w:fill="auto"/>
          <w:vAlign w:val="bottom"/>
        </w:tcPr>
        <w:p w:rsidR="005670B9" w:rsidRDefault="005670B9" w:rsidP="008A1D13">
          <w:pPr>
            <w:pStyle w:val="Header"/>
            <w:rPr>
              <w:color w:val="FFFFFF" w:themeColor="background1"/>
            </w:rPr>
          </w:pPr>
          <w:r>
            <w:rPr>
              <w:noProof/>
              <w:color w:val="FFFFFF" w:themeColor="background1"/>
            </w:rPr>
            <w:drawing>
              <wp:inline distT="0" distB="0" distL="0" distR="0" wp14:anchorId="7061EC7C" wp14:editId="77BA4CAD">
                <wp:extent cx="687122" cy="6871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jpg"/>
                        <pic:cNvPicPr/>
                      </pic:nvPicPr>
                      <pic:blipFill>
                        <a:blip r:embed="rId1">
                          <a:extLst>
                            <a:ext uri="{28A0092B-C50C-407E-A947-70E740481C1C}">
                              <a14:useLocalDpi xmlns:a14="http://schemas.microsoft.com/office/drawing/2010/main" val="0"/>
                            </a:ext>
                          </a:extLst>
                        </a:blip>
                        <a:stretch>
                          <a:fillRect/>
                        </a:stretch>
                      </pic:blipFill>
                      <pic:spPr>
                        <a:xfrm>
                          <a:off x="0" y="0"/>
                          <a:ext cx="688197" cy="688197"/>
                        </a:xfrm>
                        <a:prstGeom prst="rect">
                          <a:avLst/>
                        </a:prstGeom>
                      </pic:spPr>
                    </pic:pic>
                  </a:graphicData>
                </a:graphic>
              </wp:inline>
            </w:drawing>
          </w:r>
        </w:p>
      </w:tc>
      <w:tc>
        <w:tcPr>
          <w:tcW w:w="3835" w:type="pct"/>
          <w:tcBorders>
            <w:bottom w:val="single" w:sz="4" w:space="0" w:color="auto"/>
          </w:tcBorders>
          <w:shd w:val="clear" w:color="auto" w:fill="auto"/>
          <w:vAlign w:val="bottom"/>
        </w:tcPr>
        <w:p w:rsidR="005670B9" w:rsidRPr="008A1D13" w:rsidRDefault="001A1159" w:rsidP="008A1D13">
          <w:pPr>
            <w:pStyle w:val="Header"/>
            <w:jc w:val="right"/>
            <w:rPr>
              <w:color w:val="76923C" w:themeColor="accent3" w:themeShade="BF"/>
              <w:sz w:val="32"/>
              <w:szCs w:val="32"/>
            </w:rPr>
          </w:pPr>
          <w:sdt>
            <w:sdtPr>
              <w:rPr>
                <w:rFonts w:ascii="Neutra Text" w:hAnsi="Neutra Text"/>
                <w:bCs/>
                <w:caps/>
                <w:sz w:val="32"/>
                <w:szCs w:val="32"/>
              </w:rPr>
              <w:alias w:val="Title"/>
              <w:id w:val="77625180"/>
              <w:placeholder>
                <w:docPart w:val="32C465BC2DA847D6AEC195F7384EA33D"/>
              </w:placeholder>
              <w:dataBinding w:prefixMappings="xmlns:ns0='http://schemas.openxmlformats.org/package/2006/metadata/core-properties' xmlns:ns1='http://purl.org/dc/elements/1.1/'" w:xpath="/ns0:coreProperties[1]/ns1:title[1]" w:storeItemID="{6C3C8BC8-F283-45AE-878A-BAB7291924A1}"/>
              <w:text/>
            </w:sdtPr>
            <w:sdtEndPr/>
            <w:sdtContent>
              <w:r w:rsidR="00292006">
                <w:rPr>
                  <w:rFonts w:ascii="Neutra Text" w:hAnsi="Neutra Text"/>
                  <w:bCs/>
                  <w:caps/>
                  <w:sz w:val="32"/>
                  <w:szCs w:val="32"/>
                </w:rPr>
                <w:t>t-505  Villa moroc  -  installation guidelines</w:t>
              </w:r>
            </w:sdtContent>
          </w:sdt>
        </w:p>
      </w:tc>
      <w:tc>
        <w:tcPr>
          <w:tcW w:w="379" w:type="pct"/>
          <w:tcBorders>
            <w:bottom w:val="single" w:sz="4" w:space="0" w:color="auto"/>
          </w:tcBorders>
          <w:shd w:val="clear" w:color="auto" w:fill="auto"/>
          <w:vAlign w:val="bottom"/>
        </w:tcPr>
        <w:p w:rsidR="005670B9" w:rsidRPr="005670B9" w:rsidRDefault="00EC0692" w:rsidP="008A1D13">
          <w:pPr>
            <w:pStyle w:val="Header"/>
            <w:jc w:val="right"/>
            <w:rPr>
              <w:rFonts w:ascii="Neutra Text" w:hAnsi="Neutra Text"/>
              <w:color w:val="76923C" w:themeColor="accent3" w:themeShade="BF"/>
              <w:sz w:val="32"/>
              <w:szCs w:val="32"/>
            </w:rPr>
          </w:pPr>
          <w:r>
            <w:rPr>
              <w:rFonts w:ascii="Neutra Text" w:hAnsi="Neutra Text"/>
              <w:sz w:val="32"/>
              <w:szCs w:val="32"/>
            </w:rPr>
            <w:t>201</w:t>
          </w:r>
          <w:r w:rsidR="00292006">
            <w:rPr>
              <w:rFonts w:ascii="Neutra Text" w:hAnsi="Neutra Text"/>
              <w:sz w:val="32"/>
              <w:szCs w:val="32"/>
            </w:rPr>
            <w:t>9</w:t>
          </w:r>
        </w:p>
      </w:tc>
    </w:tr>
  </w:tbl>
  <w:p w:rsidR="00A114DA" w:rsidRDefault="00A114DA">
    <w:pPr>
      <w:pStyle w:val="Header"/>
    </w:pPr>
  </w:p>
  <w:p w:rsidR="00B65DE0" w:rsidRDefault="00B65DE0">
    <w:pPr>
      <w:pStyle w:val="Header"/>
    </w:pPr>
  </w:p>
  <w:p w:rsidR="00B65DE0" w:rsidRDefault="00B65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42C09"/>
    <w:multiLevelType w:val="hybridMultilevel"/>
    <w:tmpl w:val="4126A0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C03046F"/>
    <w:multiLevelType w:val="hybridMultilevel"/>
    <w:tmpl w:val="709206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7A63CEA"/>
    <w:multiLevelType w:val="hybridMultilevel"/>
    <w:tmpl w:val="1910FE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B58436A"/>
    <w:multiLevelType w:val="hybridMultilevel"/>
    <w:tmpl w:val="DBEC82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DA"/>
    <w:rsid w:val="0001137E"/>
    <w:rsid w:val="0003302C"/>
    <w:rsid w:val="00084DB7"/>
    <w:rsid w:val="001A1159"/>
    <w:rsid w:val="001C1390"/>
    <w:rsid w:val="00292006"/>
    <w:rsid w:val="002F1B99"/>
    <w:rsid w:val="00360B01"/>
    <w:rsid w:val="003A0724"/>
    <w:rsid w:val="004B0CC8"/>
    <w:rsid w:val="005670B9"/>
    <w:rsid w:val="005A2831"/>
    <w:rsid w:val="005E32D0"/>
    <w:rsid w:val="006126D1"/>
    <w:rsid w:val="006C5194"/>
    <w:rsid w:val="0072696F"/>
    <w:rsid w:val="007416C2"/>
    <w:rsid w:val="0082781F"/>
    <w:rsid w:val="00832E79"/>
    <w:rsid w:val="008A1D13"/>
    <w:rsid w:val="00902BE0"/>
    <w:rsid w:val="00981D20"/>
    <w:rsid w:val="009C15A2"/>
    <w:rsid w:val="00A114DA"/>
    <w:rsid w:val="00B24507"/>
    <w:rsid w:val="00B56542"/>
    <w:rsid w:val="00B65DE0"/>
    <w:rsid w:val="00B87941"/>
    <w:rsid w:val="00B9229A"/>
    <w:rsid w:val="00BE232C"/>
    <w:rsid w:val="00C04070"/>
    <w:rsid w:val="00D90496"/>
    <w:rsid w:val="00E21DD9"/>
    <w:rsid w:val="00E54D8B"/>
    <w:rsid w:val="00EC0692"/>
    <w:rsid w:val="00F4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4DA"/>
    <w:pPr>
      <w:tabs>
        <w:tab w:val="center" w:pos="4680"/>
        <w:tab w:val="right" w:pos="9360"/>
      </w:tabs>
    </w:pPr>
  </w:style>
  <w:style w:type="character" w:customStyle="1" w:styleId="HeaderChar">
    <w:name w:val="Header Char"/>
    <w:basedOn w:val="DefaultParagraphFont"/>
    <w:link w:val="Header"/>
    <w:uiPriority w:val="99"/>
    <w:rsid w:val="00A114DA"/>
    <w:rPr>
      <w:sz w:val="24"/>
      <w:szCs w:val="24"/>
    </w:rPr>
  </w:style>
  <w:style w:type="paragraph" w:styleId="Footer">
    <w:name w:val="footer"/>
    <w:basedOn w:val="Normal"/>
    <w:link w:val="FooterChar"/>
    <w:uiPriority w:val="99"/>
    <w:unhideWhenUsed/>
    <w:rsid w:val="00A114DA"/>
    <w:pPr>
      <w:tabs>
        <w:tab w:val="center" w:pos="4680"/>
        <w:tab w:val="right" w:pos="9360"/>
      </w:tabs>
    </w:pPr>
  </w:style>
  <w:style w:type="character" w:customStyle="1" w:styleId="FooterChar">
    <w:name w:val="Footer Char"/>
    <w:basedOn w:val="DefaultParagraphFont"/>
    <w:link w:val="Footer"/>
    <w:uiPriority w:val="99"/>
    <w:rsid w:val="00A114DA"/>
    <w:rPr>
      <w:sz w:val="24"/>
      <w:szCs w:val="24"/>
    </w:rPr>
  </w:style>
  <w:style w:type="paragraph" w:styleId="BalloonText">
    <w:name w:val="Balloon Text"/>
    <w:basedOn w:val="Normal"/>
    <w:link w:val="BalloonTextChar"/>
    <w:uiPriority w:val="99"/>
    <w:semiHidden/>
    <w:unhideWhenUsed/>
    <w:rsid w:val="00A114DA"/>
    <w:rPr>
      <w:rFonts w:ascii="Tahoma" w:hAnsi="Tahoma" w:cs="Tahoma"/>
      <w:sz w:val="16"/>
      <w:szCs w:val="16"/>
    </w:rPr>
  </w:style>
  <w:style w:type="character" w:customStyle="1" w:styleId="BalloonTextChar">
    <w:name w:val="Balloon Text Char"/>
    <w:basedOn w:val="DefaultParagraphFont"/>
    <w:link w:val="BalloonText"/>
    <w:uiPriority w:val="99"/>
    <w:semiHidden/>
    <w:rsid w:val="00A114DA"/>
    <w:rPr>
      <w:rFonts w:ascii="Tahoma" w:hAnsi="Tahoma" w:cs="Tahoma"/>
      <w:sz w:val="16"/>
      <w:szCs w:val="16"/>
    </w:rPr>
  </w:style>
  <w:style w:type="table" w:styleId="TableGrid">
    <w:name w:val="Table Grid"/>
    <w:basedOn w:val="TableNormal"/>
    <w:uiPriority w:val="59"/>
    <w:rsid w:val="0036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60B0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60B0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
    <w:name w:val="Medium List 1"/>
    <w:basedOn w:val="TableNormal"/>
    <w:uiPriority w:val="65"/>
    <w:rsid w:val="00360B0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60B0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5">
    <w:name w:val="Light Shading Accent 5"/>
    <w:basedOn w:val="TableNormal"/>
    <w:uiPriority w:val="60"/>
    <w:rsid w:val="009C15A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4DA"/>
    <w:pPr>
      <w:tabs>
        <w:tab w:val="center" w:pos="4680"/>
        <w:tab w:val="right" w:pos="9360"/>
      </w:tabs>
    </w:pPr>
  </w:style>
  <w:style w:type="character" w:customStyle="1" w:styleId="HeaderChar">
    <w:name w:val="Header Char"/>
    <w:basedOn w:val="DefaultParagraphFont"/>
    <w:link w:val="Header"/>
    <w:uiPriority w:val="99"/>
    <w:rsid w:val="00A114DA"/>
    <w:rPr>
      <w:sz w:val="24"/>
      <w:szCs w:val="24"/>
    </w:rPr>
  </w:style>
  <w:style w:type="paragraph" w:styleId="Footer">
    <w:name w:val="footer"/>
    <w:basedOn w:val="Normal"/>
    <w:link w:val="FooterChar"/>
    <w:uiPriority w:val="99"/>
    <w:unhideWhenUsed/>
    <w:rsid w:val="00A114DA"/>
    <w:pPr>
      <w:tabs>
        <w:tab w:val="center" w:pos="4680"/>
        <w:tab w:val="right" w:pos="9360"/>
      </w:tabs>
    </w:pPr>
  </w:style>
  <w:style w:type="character" w:customStyle="1" w:styleId="FooterChar">
    <w:name w:val="Footer Char"/>
    <w:basedOn w:val="DefaultParagraphFont"/>
    <w:link w:val="Footer"/>
    <w:uiPriority w:val="99"/>
    <w:rsid w:val="00A114DA"/>
    <w:rPr>
      <w:sz w:val="24"/>
      <w:szCs w:val="24"/>
    </w:rPr>
  </w:style>
  <w:style w:type="paragraph" w:styleId="BalloonText">
    <w:name w:val="Balloon Text"/>
    <w:basedOn w:val="Normal"/>
    <w:link w:val="BalloonTextChar"/>
    <w:uiPriority w:val="99"/>
    <w:semiHidden/>
    <w:unhideWhenUsed/>
    <w:rsid w:val="00A114DA"/>
    <w:rPr>
      <w:rFonts w:ascii="Tahoma" w:hAnsi="Tahoma" w:cs="Tahoma"/>
      <w:sz w:val="16"/>
      <w:szCs w:val="16"/>
    </w:rPr>
  </w:style>
  <w:style w:type="character" w:customStyle="1" w:styleId="BalloonTextChar">
    <w:name w:val="Balloon Text Char"/>
    <w:basedOn w:val="DefaultParagraphFont"/>
    <w:link w:val="BalloonText"/>
    <w:uiPriority w:val="99"/>
    <w:semiHidden/>
    <w:rsid w:val="00A114DA"/>
    <w:rPr>
      <w:rFonts w:ascii="Tahoma" w:hAnsi="Tahoma" w:cs="Tahoma"/>
      <w:sz w:val="16"/>
      <w:szCs w:val="16"/>
    </w:rPr>
  </w:style>
  <w:style w:type="table" w:styleId="TableGrid">
    <w:name w:val="Table Grid"/>
    <w:basedOn w:val="TableNormal"/>
    <w:uiPriority w:val="59"/>
    <w:rsid w:val="0036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60B0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60B0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
    <w:name w:val="Medium List 1"/>
    <w:basedOn w:val="TableNormal"/>
    <w:uiPriority w:val="65"/>
    <w:rsid w:val="00360B0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60B0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5">
    <w:name w:val="Light Shading Accent 5"/>
    <w:basedOn w:val="TableNormal"/>
    <w:uiPriority w:val="60"/>
    <w:rsid w:val="009C15A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20705">
      <w:bodyDiv w:val="1"/>
      <w:marLeft w:val="0"/>
      <w:marRight w:val="0"/>
      <w:marTop w:val="0"/>
      <w:marBottom w:val="0"/>
      <w:divBdr>
        <w:top w:val="none" w:sz="0" w:space="0" w:color="auto"/>
        <w:left w:val="none" w:sz="0" w:space="0" w:color="auto"/>
        <w:bottom w:val="none" w:sz="0" w:space="0" w:color="auto"/>
        <w:right w:val="none" w:sz="0" w:space="0" w:color="auto"/>
      </w:divBdr>
    </w:div>
    <w:div w:id="1250188889">
      <w:bodyDiv w:val="1"/>
      <w:marLeft w:val="0"/>
      <w:marRight w:val="0"/>
      <w:marTop w:val="0"/>
      <w:marBottom w:val="0"/>
      <w:divBdr>
        <w:top w:val="none" w:sz="0" w:space="0" w:color="auto"/>
        <w:left w:val="none" w:sz="0" w:space="0" w:color="auto"/>
        <w:bottom w:val="none" w:sz="0" w:space="0" w:color="auto"/>
        <w:right w:val="none" w:sz="0" w:space="0" w:color="auto"/>
      </w:divBdr>
      <w:divsChild>
        <w:div w:id="371807433">
          <w:marLeft w:val="0"/>
          <w:marRight w:val="0"/>
          <w:marTop w:val="0"/>
          <w:marBottom w:val="0"/>
          <w:divBdr>
            <w:top w:val="none" w:sz="0" w:space="0" w:color="auto"/>
            <w:left w:val="none" w:sz="0" w:space="0" w:color="auto"/>
            <w:bottom w:val="none" w:sz="0" w:space="0" w:color="auto"/>
            <w:right w:val="none" w:sz="0" w:space="0" w:color="auto"/>
          </w:divBdr>
        </w:div>
        <w:div w:id="1372220752">
          <w:marLeft w:val="0"/>
          <w:marRight w:val="0"/>
          <w:marTop w:val="0"/>
          <w:marBottom w:val="0"/>
          <w:divBdr>
            <w:top w:val="none" w:sz="0" w:space="0" w:color="auto"/>
            <w:left w:val="none" w:sz="0" w:space="0" w:color="auto"/>
            <w:bottom w:val="none" w:sz="0" w:space="0" w:color="auto"/>
            <w:right w:val="none" w:sz="0" w:space="0" w:color="auto"/>
          </w:divBdr>
        </w:div>
        <w:div w:id="810632092">
          <w:marLeft w:val="0"/>
          <w:marRight w:val="0"/>
          <w:marTop w:val="0"/>
          <w:marBottom w:val="0"/>
          <w:divBdr>
            <w:top w:val="none" w:sz="0" w:space="0" w:color="auto"/>
            <w:left w:val="none" w:sz="0" w:space="0" w:color="auto"/>
            <w:bottom w:val="none" w:sz="0" w:space="0" w:color="auto"/>
            <w:right w:val="none" w:sz="0" w:space="0" w:color="auto"/>
          </w:divBdr>
        </w:div>
        <w:div w:id="1477991219">
          <w:marLeft w:val="0"/>
          <w:marRight w:val="0"/>
          <w:marTop w:val="0"/>
          <w:marBottom w:val="0"/>
          <w:divBdr>
            <w:top w:val="none" w:sz="0" w:space="0" w:color="auto"/>
            <w:left w:val="none" w:sz="0" w:space="0" w:color="auto"/>
            <w:bottom w:val="none" w:sz="0" w:space="0" w:color="auto"/>
            <w:right w:val="none" w:sz="0" w:space="0" w:color="auto"/>
          </w:divBdr>
        </w:div>
        <w:div w:id="1550220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C8F373C1BE47B1B4D6D7A1DC86FADC"/>
        <w:category>
          <w:name w:val="General"/>
          <w:gallery w:val="placeholder"/>
        </w:category>
        <w:types>
          <w:type w:val="bbPlcHdr"/>
        </w:types>
        <w:behaviors>
          <w:behavior w:val="content"/>
        </w:behaviors>
        <w:guid w:val="{E5D38549-BEFA-4FF5-9F5B-F40F763102A4}"/>
      </w:docPartPr>
      <w:docPartBody>
        <w:p w:rsidR="00F741E4" w:rsidRDefault="00B51A7A" w:rsidP="00B51A7A">
          <w:pPr>
            <w:pStyle w:val="7AC8F373C1BE47B1B4D6D7A1DC86FADC"/>
          </w:pPr>
          <w:r>
            <w:t>[Type the company name]</w:t>
          </w:r>
        </w:p>
      </w:docPartBody>
    </w:docPart>
    <w:docPart>
      <w:docPartPr>
        <w:name w:val="32C465BC2DA847D6AEC195F7384EA33D"/>
        <w:category>
          <w:name w:val="General"/>
          <w:gallery w:val="placeholder"/>
        </w:category>
        <w:types>
          <w:type w:val="bbPlcHdr"/>
        </w:types>
        <w:behaviors>
          <w:behavior w:val="content"/>
        </w:behaviors>
        <w:guid w:val="{6D4F62D2-CA7C-4BCA-A7F0-DD540AFBECA1}"/>
      </w:docPartPr>
      <w:docPartBody>
        <w:p w:rsidR="00E2753C" w:rsidRDefault="009C265A" w:rsidP="009C265A">
          <w:pPr>
            <w:pStyle w:val="32C465BC2DA847D6AEC195F7384EA33D"/>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utra Text">
    <w:panose1 w:val="02000000000000000000"/>
    <w:charset w:val="00"/>
    <w:family w:val="modern"/>
    <w:notTrueType/>
    <w:pitch w:val="variable"/>
    <w:sig w:usb0="800000AF" w:usb1="4000204A"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7A"/>
    <w:rsid w:val="000370CD"/>
    <w:rsid w:val="000E285C"/>
    <w:rsid w:val="00103B52"/>
    <w:rsid w:val="00145140"/>
    <w:rsid w:val="00504FD6"/>
    <w:rsid w:val="007D36FE"/>
    <w:rsid w:val="009C265A"/>
    <w:rsid w:val="00A5053D"/>
    <w:rsid w:val="00A745A1"/>
    <w:rsid w:val="00B51A7A"/>
    <w:rsid w:val="00E2753C"/>
    <w:rsid w:val="00F7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535F1C9E6B401F9179F02709FADB87">
    <w:name w:val="78535F1C9E6B401F9179F02709FADB87"/>
    <w:rsid w:val="00B51A7A"/>
  </w:style>
  <w:style w:type="paragraph" w:customStyle="1" w:styleId="1FF06908101046EF88A86B439E049793">
    <w:name w:val="1FF06908101046EF88A86B439E049793"/>
    <w:rsid w:val="00B51A7A"/>
  </w:style>
  <w:style w:type="paragraph" w:customStyle="1" w:styleId="7AC8F373C1BE47B1B4D6D7A1DC86FADC">
    <w:name w:val="7AC8F373C1BE47B1B4D6D7A1DC86FADC"/>
    <w:rsid w:val="00B51A7A"/>
  </w:style>
  <w:style w:type="paragraph" w:customStyle="1" w:styleId="32C465BC2DA847D6AEC195F7384EA33D">
    <w:name w:val="32C465BC2DA847D6AEC195F7384EA33D"/>
    <w:rsid w:val="009C26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535F1C9E6B401F9179F02709FADB87">
    <w:name w:val="78535F1C9E6B401F9179F02709FADB87"/>
    <w:rsid w:val="00B51A7A"/>
  </w:style>
  <w:style w:type="paragraph" w:customStyle="1" w:styleId="1FF06908101046EF88A86B439E049793">
    <w:name w:val="1FF06908101046EF88A86B439E049793"/>
    <w:rsid w:val="00B51A7A"/>
  </w:style>
  <w:style w:type="paragraph" w:customStyle="1" w:styleId="7AC8F373C1BE47B1B4D6D7A1DC86FADC">
    <w:name w:val="7AC8F373C1BE47B1B4D6D7A1DC86FADC"/>
    <w:rsid w:val="00B51A7A"/>
  </w:style>
  <w:style w:type="paragraph" w:customStyle="1" w:styleId="32C465BC2DA847D6AEC195F7384EA33D">
    <w:name w:val="32C465BC2DA847D6AEC195F7384EA33D"/>
    <w:rsid w:val="009C2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t-821  2tec2  -  Tech Specs</vt:lpstr>
    </vt:vector>
  </TitlesOfParts>
  <Company>TOWN &amp; COUNTRY SURFACES</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t-821  2tec2  -  Tech Specs</dc:title>
  <dc:creator>Casey</dc:creator>
  <cp:lastModifiedBy>Casey</cp:lastModifiedBy>
  <cp:revision>2</cp:revision>
  <cp:lastPrinted>2019-06-27T20:45:00Z</cp:lastPrinted>
  <dcterms:created xsi:type="dcterms:W3CDTF">2019-06-27T20:46:00Z</dcterms:created>
  <dcterms:modified xsi:type="dcterms:W3CDTF">2019-06-27T20:46:00Z</dcterms:modified>
</cp:coreProperties>
</file>